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966F0" w:rsidRPr="00787CC3" w:rsidRDefault="00BC015C" w:rsidP="001966F0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18 июня 2020 г. № 1045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502B7C" w:rsidRDefault="00502B7C" w:rsidP="00502B7C">
      <w:pPr>
        <w:keepNext/>
        <w:tabs>
          <w:tab w:val="left" w:pos="8080"/>
        </w:tabs>
        <w:spacing w:line="242" w:lineRule="auto"/>
        <w:jc w:val="center"/>
        <w:rPr>
          <w:b/>
          <w:bCs/>
          <w:szCs w:val="28"/>
        </w:rPr>
      </w:pPr>
      <w:r w:rsidRPr="00502B7C">
        <w:rPr>
          <w:b/>
          <w:bCs/>
          <w:szCs w:val="28"/>
        </w:rPr>
        <w:t xml:space="preserve">О внесении изменений в муниципальную программу </w:t>
      </w:r>
    </w:p>
    <w:p w:rsidR="00C24C54" w:rsidRPr="00502B7C" w:rsidRDefault="00502B7C" w:rsidP="00502B7C">
      <w:pPr>
        <w:keepNext/>
        <w:tabs>
          <w:tab w:val="left" w:pos="8080"/>
        </w:tabs>
        <w:spacing w:line="24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502B7C">
        <w:rPr>
          <w:b/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b/>
          <w:bCs/>
          <w:szCs w:val="28"/>
        </w:rPr>
        <w:t>"</w:t>
      </w:r>
      <w:r w:rsidRPr="00502B7C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C24C54" w:rsidRPr="00502B7C" w:rsidRDefault="00C24C54" w:rsidP="00502B7C">
      <w:pPr>
        <w:spacing w:line="242" w:lineRule="auto"/>
        <w:jc w:val="both"/>
        <w:rPr>
          <w:sz w:val="40"/>
          <w:szCs w:val="40"/>
        </w:rPr>
      </w:pPr>
    </w:p>
    <w:p w:rsidR="00502B7C" w:rsidRPr="00502B7C" w:rsidRDefault="00502B7C" w:rsidP="00502B7C">
      <w:pPr>
        <w:tabs>
          <w:tab w:val="left" w:pos="993"/>
          <w:tab w:val="left" w:pos="1527"/>
        </w:tabs>
        <w:spacing w:line="242" w:lineRule="auto"/>
        <w:ind w:firstLine="709"/>
        <w:jc w:val="both"/>
        <w:rPr>
          <w:szCs w:val="28"/>
        </w:rPr>
      </w:pPr>
      <w:r w:rsidRPr="00502B7C">
        <w:rPr>
          <w:szCs w:val="28"/>
        </w:rPr>
        <w:t xml:space="preserve">1. Внести в муниципальную программу </w:t>
      </w:r>
      <w:r>
        <w:rPr>
          <w:szCs w:val="28"/>
        </w:rPr>
        <w:t>"</w:t>
      </w:r>
      <w:r w:rsidRPr="00502B7C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"</w:t>
      </w:r>
      <w:r w:rsidRPr="00502B7C">
        <w:rPr>
          <w:szCs w:val="28"/>
        </w:rPr>
        <w:t>Город Архангельск</w:t>
      </w:r>
      <w:r>
        <w:rPr>
          <w:szCs w:val="28"/>
        </w:rPr>
        <w:t>"</w:t>
      </w:r>
      <w:r w:rsidRPr="00502B7C">
        <w:rPr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szCs w:val="28"/>
        </w:rPr>
        <w:t>"</w:t>
      </w:r>
      <w:r w:rsidRPr="00502B7C">
        <w:rPr>
          <w:szCs w:val="28"/>
        </w:rPr>
        <w:t>Город Архангельск</w:t>
      </w:r>
      <w:r>
        <w:rPr>
          <w:szCs w:val="28"/>
        </w:rPr>
        <w:t>"</w:t>
      </w:r>
      <w:r w:rsidRPr="00502B7C">
        <w:rPr>
          <w:szCs w:val="28"/>
        </w:rPr>
        <w:t xml:space="preserve"> от 31.10.2017 № 1294 (с изменениями и дополнениями), (далее – муниципальная программа) следующие изменения:</w:t>
      </w:r>
    </w:p>
    <w:p w:rsidR="00502B7C" w:rsidRDefault="00502B7C" w:rsidP="00502B7C">
      <w:pPr>
        <w:tabs>
          <w:tab w:val="left" w:pos="993"/>
          <w:tab w:val="left" w:pos="1527"/>
        </w:tabs>
        <w:spacing w:line="242" w:lineRule="auto"/>
        <w:ind w:firstLine="709"/>
        <w:jc w:val="both"/>
        <w:rPr>
          <w:szCs w:val="28"/>
        </w:rPr>
      </w:pPr>
      <w:r w:rsidRPr="00502B7C">
        <w:rPr>
          <w:szCs w:val="28"/>
        </w:rPr>
        <w:t xml:space="preserve">а) строку </w:t>
      </w:r>
      <w:r>
        <w:rPr>
          <w:szCs w:val="28"/>
        </w:rPr>
        <w:t>"</w:t>
      </w:r>
      <w:r w:rsidRPr="00502B7C">
        <w:rPr>
          <w:szCs w:val="28"/>
        </w:rPr>
        <w:t>Объемы и источники финансового обеспечения реализации муниципальной программы</w:t>
      </w:r>
      <w:r>
        <w:rPr>
          <w:szCs w:val="28"/>
        </w:rPr>
        <w:t>"</w:t>
      </w:r>
      <w:r w:rsidRPr="00502B7C">
        <w:rPr>
          <w:szCs w:val="28"/>
        </w:rPr>
        <w:t xml:space="preserve"> паспорта муниципальной программы изложить </w:t>
      </w:r>
      <w:r>
        <w:rPr>
          <w:szCs w:val="28"/>
        </w:rPr>
        <w:br/>
      </w:r>
      <w:r w:rsidRPr="00502B7C">
        <w:rPr>
          <w:szCs w:val="28"/>
        </w:rPr>
        <w:t>в следующей редакции:</w:t>
      </w:r>
    </w:p>
    <w:p w:rsidR="00502B7C" w:rsidRPr="00502B7C" w:rsidRDefault="00502B7C" w:rsidP="00502B7C">
      <w:pPr>
        <w:tabs>
          <w:tab w:val="left" w:pos="993"/>
          <w:tab w:val="left" w:pos="1527"/>
        </w:tabs>
        <w:spacing w:line="242" w:lineRule="auto"/>
        <w:jc w:val="both"/>
        <w:rPr>
          <w:sz w:val="10"/>
          <w:szCs w:val="10"/>
        </w:rPr>
      </w:pPr>
    </w:p>
    <w:tbl>
      <w:tblPr>
        <w:tblStyle w:val="TableNormal"/>
        <w:tblW w:w="9520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441"/>
        <w:gridCol w:w="1134"/>
        <w:gridCol w:w="1204"/>
        <w:gridCol w:w="1205"/>
        <w:gridCol w:w="1205"/>
        <w:gridCol w:w="1205"/>
        <w:gridCol w:w="992"/>
        <w:gridCol w:w="1134"/>
      </w:tblGrid>
      <w:tr w:rsidR="00502B7C" w:rsidRPr="00502B7C" w:rsidTr="00502B7C">
        <w:trPr>
          <w:trHeight w:val="58"/>
        </w:trPr>
        <w:tc>
          <w:tcPr>
            <w:tcW w:w="1441" w:type="dxa"/>
            <w:vMerge w:val="restart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"Объемы и источники</w:t>
            </w:r>
          </w:p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7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 xml:space="preserve">Общий объем финансового обеспечения реализации муниципальной программы составит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961 966,7 тыс. руб., в том числе: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Годы реализации муници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 xml:space="preserve"> пальной программы</w:t>
            </w:r>
          </w:p>
        </w:tc>
        <w:tc>
          <w:tcPr>
            <w:tcW w:w="6945" w:type="dxa"/>
            <w:gridSpan w:val="6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Источники финансового обеспечения, тыс. руб.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4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502B7C">
              <w:rPr>
                <w:rFonts w:ascii="Times New Roman" w:hAnsi="Times New Roman" w:cs="Times New Roman"/>
                <w:sz w:val="20"/>
              </w:rPr>
              <w:t>небюд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502B7C">
              <w:rPr>
                <w:rFonts w:ascii="Times New Roman" w:hAnsi="Times New Roman" w:cs="Times New Roman"/>
                <w:sz w:val="20"/>
              </w:rPr>
              <w:t xml:space="preserve"> жетные источники</w:t>
            </w:r>
          </w:p>
        </w:tc>
        <w:tc>
          <w:tcPr>
            <w:tcW w:w="1134" w:type="dxa"/>
            <w:vMerge w:val="restart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</w:t>
            </w:r>
            <w:r w:rsidRPr="00502B7C">
              <w:rPr>
                <w:rFonts w:ascii="Times New Roman" w:hAnsi="Times New Roman" w:cs="Times New Roman"/>
                <w:sz w:val="20"/>
              </w:rPr>
              <w:t>ный</w:t>
            </w:r>
          </w:p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205" w:type="dxa"/>
          </w:tcPr>
          <w:p w:rsid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 xml:space="preserve">иные </w:t>
            </w:r>
          </w:p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992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11 199,4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14 260,5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85 658,9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4 168,3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950,9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116 238,0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4 725,3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2 451,7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120 133,7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4 825,4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1 094,3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133 230,4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9 920,6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2 258,0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110 641,3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822,3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945,6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124 587,8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14 220,0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2 556,9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125 289,6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142 066,5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14 572,4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147 864,8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148 989,6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148 989,6</w:t>
            </w:r>
          </w:p>
        </w:tc>
      </w:tr>
      <w:tr w:rsidR="00502B7C" w:rsidRPr="00502B7C" w:rsidTr="00502B7C">
        <w:trPr>
          <w:trHeight w:val="58"/>
        </w:trPr>
        <w:tc>
          <w:tcPr>
            <w:tcW w:w="144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86 032,1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29 524,5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833 603,3</w:t>
            </w:r>
          </w:p>
        </w:tc>
        <w:tc>
          <w:tcPr>
            <w:tcW w:w="1205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9 816,0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2 990,8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961 966,7";</w:t>
            </w:r>
          </w:p>
        </w:tc>
      </w:tr>
    </w:tbl>
    <w:p w:rsidR="00502B7C" w:rsidRPr="00502B7C" w:rsidRDefault="00502B7C" w:rsidP="00502B7C">
      <w:pPr>
        <w:tabs>
          <w:tab w:val="left" w:pos="993"/>
          <w:tab w:val="left" w:pos="1527"/>
        </w:tabs>
        <w:spacing w:line="242" w:lineRule="auto"/>
        <w:jc w:val="both"/>
        <w:rPr>
          <w:sz w:val="10"/>
          <w:szCs w:val="10"/>
        </w:rPr>
      </w:pPr>
    </w:p>
    <w:p w:rsidR="00502B7C" w:rsidRPr="00502B7C" w:rsidRDefault="00502B7C" w:rsidP="00502B7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7C">
        <w:rPr>
          <w:rFonts w:ascii="Times New Roman" w:hAnsi="Times New Roman" w:cs="Times New Roman"/>
          <w:sz w:val="28"/>
          <w:szCs w:val="28"/>
        </w:rPr>
        <w:t xml:space="preserve">б) в приложении № 1 к муниципальной программе 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02B7C">
        <w:rPr>
          <w:rFonts w:ascii="Times New Roman" w:hAnsi="Times New Roman" w:cs="Times New Roman"/>
          <w:sz w:val="28"/>
          <w:szCs w:val="28"/>
        </w:rPr>
        <w:t>Целевой индикатор 1. Количество благоустроенных дворовых территорий в рамках формирования современной городской среды в соответствующем году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502B7C">
        <w:rPr>
          <w:rFonts w:ascii="Times New Roman" w:hAnsi="Times New Roman" w:cs="Times New Roman"/>
          <w:sz w:val="28"/>
          <w:szCs w:val="28"/>
        </w:rPr>
        <w:t>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502B7C">
        <w:rPr>
          <w:rFonts w:ascii="Times New Roman" w:hAnsi="Times New Roman" w:cs="Times New Roman"/>
          <w:sz w:val="28"/>
          <w:szCs w:val="28"/>
        </w:rPr>
        <w:t xml:space="preserve">Благоустройство дворовых и общественных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02B7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02B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B7C" w:rsidRPr="00502B7C" w:rsidRDefault="00502B7C" w:rsidP="00502B7C">
      <w:pPr>
        <w:pStyle w:val="ConsPlusNormal"/>
        <w:spacing w:line="242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121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984"/>
        <w:gridCol w:w="707"/>
        <w:gridCol w:w="588"/>
        <w:gridCol w:w="708"/>
        <w:gridCol w:w="507"/>
        <w:gridCol w:w="537"/>
        <w:gridCol w:w="693"/>
        <w:gridCol w:w="709"/>
        <w:gridCol w:w="567"/>
        <w:gridCol w:w="520"/>
      </w:tblGrid>
      <w:tr w:rsidR="00502B7C" w:rsidRPr="00502B7C" w:rsidTr="00502B7C">
        <w:trPr>
          <w:trHeight w:val="275"/>
        </w:trPr>
        <w:tc>
          <w:tcPr>
            <w:tcW w:w="3254" w:type="dxa"/>
          </w:tcPr>
          <w:p w:rsidR="00502B7C" w:rsidRPr="00502B7C" w:rsidRDefault="00502B7C" w:rsidP="00502B7C">
            <w:pPr>
              <w:widowControl w:val="0"/>
              <w:shd w:val="clear" w:color="auto" w:fill="FFFFFF"/>
              <w:autoSpaceDE w:val="0"/>
              <w:autoSpaceDN w:val="0"/>
              <w:spacing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 xml:space="preserve">"Целевой индикатор 1. Количество благоустроенных дворовых территорий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в рамках формирования современной городской среды в соответствующем году</w:t>
            </w:r>
          </w:p>
        </w:tc>
        <w:tc>
          <w:tcPr>
            <w:tcW w:w="984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7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7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7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3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0" w:type="dxa"/>
          </w:tcPr>
          <w:p w:rsidR="00502B7C" w:rsidRPr="00502B7C" w:rsidRDefault="00502B7C" w:rsidP="00502B7C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7C">
              <w:rPr>
                <w:rFonts w:ascii="Times New Roman" w:hAnsi="Times New Roman" w:cs="Times New Roman"/>
                <w:sz w:val="16"/>
                <w:szCs w:val="16"/>
              </w:rPr>
              <w:t>22";</w:t>
            </w:r>
          </w:p>
        </w:tc>
      </w:tr>
    </w:tbl>
    <w:p w:rsidR="0069119A" w:rsidRDefault="00502B7C" w:rsidP="00502B7C">
      <w:pPr>
        <w:tabs>
          <w:tab w:val="left" w:pos="993"/>
          <w:tab w:val="left" w:pos="1527"/>
        </w:tabs>
        <w:spacing w:line="242" w:lineRule="auto"/>
        <w:ind w:firstLine="709"/>
        <w:jc w:val="both"/>
        <w:rPr>
          <w:szCs w:val="28"/>
        </w:rPr>
      </w:pPr>
      <w:r w:rsidRPr="00502B7C">
        <w:rPr>
          <w:szCs w:val="28"/>
        </w:rPr>
        <w:t xml:space="preserve">в) в приложении № 3 к муниципальной программе строку </w:t>
      </w:r>
      <w:r>
        <w:rPr>
          <w:szCs w:val="28"/>
        </w:rPr>
        <w:t>"</w:t>
      </w:r>
      <w:r w:rsidRPr="00502B7C">
        <w:rPr>
          <w:szCs w:val="28"/>
        </w:rPr>
        <w:t xml:space="preserve">Объемы </w:t>
      </w:r>
      <w:r>
        <w:rPr>
          <w:szCs w:val="28"/>
        </w:rPr>
        <w:br/>
      </w:r>
      <w:r w:rsidRPr="00502B7C">
        <w:rPr>
          <w:szCs w:val="28"/>
        </w:rPr>
        <w:t>и источники финансового обеспечения реализации подпрограммы</w:t>
      </w:r>
      <w:r>
        <w:rPr>
          <w:szCs w:val="28"/>
        </w:rPr>
        <w:t>"</w:t>
      </w:r>
      <w:r w:rsidRPr="00502B7C">
        <w:rPr>
          <w:szCs w:val="28"/>
        </w:rPr>
        <w:t xml:space="preserve"> изложить </w:t>
      </w:r>
      <w:r>
        <w:rPr>
          <w:szCs w:val="28"/>
        </w:rPr>
        <w:br/>
      </w:r>
      <w:r w:rsidRPr="00502B7C">
        <w:rPr>
          <w:szCs w:val="28"/>
        </w:rPr>
        <w:t>в следующей редакции:</w:t>
      </w:r>
    </w:p>
    <w:p w:rsidR="0069119A" w:rsidRDefault="0069119A">
      <w:pPr>
        <w:jc w:val="center"/>
        <w:rPr>
          <w:szCs w:val="28"/>
        </w:rPr>
      </w:pPr>
      <w:r>
        <w:rPr>
          <w:szCs w:val="28"/>
        </w:rPr>
        <w:br w:type="page"/>
      </w:r>
    </w:p>
    <w:p w:rsidR="00502B7C" w:rsidRDefault="00502B7C" w:rsidP="00502B7C">
      <w:pPr>
        <w:tabs>
          <w:tab w:val="left" w:pos="993"/>
          <w:tab w:val="left" w:pos="1527"/>
        </w:tabs>
        <w:spacing w:line="242" w:lineRule="auto"/>
        <w:ind w:firstLine="709"/>
        <w:jc w:val="both"/>
        <w:rPr>
          <w:szCs w:val="28"/>
        </w:rPr>
      </w:pPr>
    </w:p>
    <w:p w:rsidR="00502B7C" w:rsidRPr="00502B7C" w:rsidRDefault="00502B7C" w:rsidP="00502B7C">
      <w:pPr>
        <w:tabs>
          <w:tab w:val="left" w:pos="993"/>
          <w:tab w:val="left" w:pos="1527"/>
        </w:tabs>
        <w:spacing w:line="242" w:lineRule="auto"/>
        <w:ind w:firstLine="709"/>
        <w:jc w:val="both"/>
        <w:rPr>
          <w:sz w:val="10"/>
          <w:szCs w:val="10"/>
        </w:rPr>
      </w:pPr>
    </w:p>
    <w:tbl>
      <w:tblPr>
        <w:tblStyle w:val="TableNormal"/>
        <w:tblW w:w="9644" w:type="dxa"/>
        <w:tblLayout w:type="fixed"/>
        <w:tblLook w:val="01E0" w:firstRow="1" w:lastRow="1" w:firstColumn="1" w:lastColumn="1" w:noHBand="0" w:noVBand="0"/>
      </w:tblPr>
      <w:tblGrid>
        <w:gridCol w:w="1529"/>
        <w:gridCol w:w="1101"/>
        <w:gridCol w:w="1222"/>
        <w:gridCol w:w="1222"/>
        <w:gridCol w:w="1222"/>
        <w:gridCol w:w="1222"/>
        <w:gridCol w:w="992"/>
        <w:gridCol w:w="1134"/>
      </w:tblGrid>
      <w:tr w:rsidR="00502B7C" w:rsidRPr="00502B7C" w:rsidTr="00502B7C">
        <w:trPr>
          <w:trHeight w:val="58"/>
        </w:trPr>
        <w:tc>
          <w:tcPr>
            <w:tcW w:w="1529" w:type="dxa"/>
            <w:vMerge w:val="restart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"Объемы и источники</w:t>
            </w:r>
          </w:p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финансового обеспечения реализации подпрограммы</w:t>
            </w:r>
          </w:p>
        </w:tc>
        <w:tc>
          <w:tcPr>
            <w:tcW w:w="8115" w:type="dxa"/>
            <w:gridSpan w:val="7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Общий объем финансового обеспечения реализации подпрограммы составит 961 966,7 тыс. руб., в том числе: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1" w:type="dxa"/>
            <w:vMerge w:val="restart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Годы реализа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ции подпрог-</w:t>
            </w: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раммы</w:t>
            </w:r>
          </w:p>
        </w:tc>
        <w:tc>
          <w:tcPr>
            <w:tcW w:w="7014" w:type="dxa"/>
            <w:gridSpan w:val="6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2B7C">
              <w:rPr>
                <w:rFonts w:ascii="Times New Roman" w:hAnsi="Times New Roman" w:cs="Times New Roman"/>
                <w:sz w:val="20"/>
                <w:lang w:val="ru-RU"/>
              </w:rPr>
              <w:t>Источники финансового обеспечения, тыс. руб.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1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88" w:type="dxa"/>
            <w:gridSpan w:val="4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Внебюд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502B7C">
              <w:rPr>
                <w:rFonts w:ascii="Times New Roman" w:hAnsi="Times New Roman" w:cs="Times New Roman"/>
                <w:sz w:val="20"/>
              </w:rPr>
              <w:t xml:space="preserve"> жетные источники</w:t>
            </w:r>
          </w:p>
        </w:tc>
        <w:tc>
          <w:tcPr>
            <w:tcW w:w="1134" w:type="dxa"/>
            <w:vMerge w:val="restart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992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11 199,4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14 260,5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85 658,9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4 168,3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950,9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116 238,0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4 725,3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2 451,7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120 133,7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4 825,4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1 094,3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133 230,4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9 920,6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2 258,0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110 641,3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822,3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945,6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124 587,8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14 220,0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2 556,9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125 289,6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142 066,5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14 572,4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147 864,8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148 989,6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148 989,6</w:t>
            </w:r>
          </w:p>
        </w:tc>
      </w:tr>
      <w:tr w:rsidR="00502B7C" w:rsidRPr="00502B7C" w:rsidTr="00502B7C">
        <w:trPr>
          <w:trHeight w:val="58"/>
        </w:trPr>
        <w:tc>
          <w:tcPr>
            <w:tcW w:w="1529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86 032,1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29 524,5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833 603,3</w:t>
            </w:r>
          </w:p>
        </w:tc>
        <w:tc>
          <w:tcPr>
            <w:tcW w:w="122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9 816,0</w:t>
            </w:r>
          </w:p>
        </w:tc>
        <w:tc>
          <w:tcPr>
            <w:tcW w:w="992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2 990,8</w:t>
            </w:r>
          </w:p>
        </w:tc>
        <w:tc>
          <w:tcPr>
            <w:tcW w:w="1134" w:type="dxa"/>
          </w:tcPr>
          <w:p w:rsidR="00502B7C" w:rsidRPr="00502B7C" w:rsidRDefault="00502B7C" w:rsidP="00502B7C">
            <w:pPr>
              <w:tabs>
                <w:tab w:val="left" w:pos="993"/>
                <w:tab w:val="left" w:pos="1527"/>
              </w:tabs>
              <w:spacing w:line="24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2B7C">
              <w:rPr>
                <w:rFonts w:ascii="Times New Roman" w:hAnsi="Times New Roman" w:cs="Times New Roman"/>
                <w:sz w:val="20"/>
              </w:rPr>
              <w:t>961 966,7";</w:t>
            </w:r>
          </w:p>
        </w:tc>
      </w:tr>
    </w:tbl>
    <w:p w:rsidR="00502B7C" w:rsidRPr="00502B7C" w:rsidRDefault="00502B7C" w:rsidP="00502B7C">
      <w:pPr>
        <w:tabs>
          <w:tab w:val="left" w:pos="993"/>
          <w:tab w:val="left" w:pos="1527"/>
        </w:tabs>
        <w:spacing w:line="242" w:lineRule="auto"/>
        <w:jc w:val="both"/>
        <w:rPr>
          <w:sz w:val="10"/>
          <w:szCs w:val="10"/>
        </w:rPr>
      </w:pPr>
    </w:p>
    <w:p w:rsidR="00502B7C" w:rsidRPr="00502B7C" w:rsidRDefault="00502B7C" w:rsidP="00502B7C">
      <w:pPr>
        <w:tabs>
          <w:tab w:val="left" w:pos="993"/>
        </w:tabs>
        <w:spacing w:line="242" w:lineRule="auto"/>
        <w:ind w:firstLine="709"/>
        <w:jc w:val="both"/>
        <w:rPr>
          <w:szCs w:val="28"/>
        </w:rPr>
      </w:pPr>
      <w:r w:rsidRPr="000A71DD">
        <w:rPr>
          <w:szCs w:val="28"/>
        </w:rPr>
        <w:t>г) приложения № 2, 4, 5, 15, 16, 17 изложить в новой редакции согласно</w:t>
      </w:r>
      <w:r w:rsidRPr="00502B7C">
        <w:rPr>
          <w:szCs w:val="28"/>
        </w:rPr>
        <w:t xml:space="preserve"> приложению</w:t>
      </w:r>
      <w:r>
        <w:rPr>
          <w:szCs w:val="28"/>
        </w:rPr>
        <w:t xml:space="preserve"> </w:t>
      </w:r>
      <w:r w:rsidRPr="00502B7C">
        <w:rPr>
          <w:szCs w:val="28"/>
        </w:rPr>
        <w:t>к настоящему постановлению.</w:t>
      </w:r>
    </w:p>
    <w:p w:rsidR="00651BF8" w:rsidRPr="00502B7C" w:rsidRDefault="00502B7C" w:rsidP="00502B7C">
      <w:pPr>
        <w:spacing w:line="242" w:lineRule="auto"/>
        <w:ind w:firstLine="709"/>
        <w:jc w:val="both"/>
        <w:rPr>
          <w:szCs w:val="28"/>
        </w:rPr>
      </w:pPr>
      <w:r w:rsidRPr="00502B7C">
        <w:rPr>
          <w:szCs w:val="28"/>
        </w:rPr>
        <w:t xml:space="preserve">2. Опубликовать постановление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502B7C">
        <w:rPr>
          <w:szCs w:val="28"/>
        </w:rPr>
        <w:t>Город Архангельск</w:t>
      </w:r>
      <w:r>
        <w:rPr>
          <w:szCs w:val="28"/>
        </w:rPr>
        <w:t>"</w:t>
      </w:r>
      <w:r w:rsidRPr="00502B7C">
        <w:rPr>
          <w:szCs w:val="28"/>
        </w:rPr>
        <w:t>.</w:t>
      </w:r>
    </w:p>
    <w:p w:rsidR="000723FE" w:rsidRDefault="000723FE" w:rsidP="00502B7C">
      <w:pPr>
        <w:spacing w:line="242" w:lineRule="auto"/>
        <w:jc w:val="both"/>
        <w:rPr>
          <w:b/>
          <w:szCs w:val="28"/>
        </w:rPr>
      </w:pPr>
    </w:p>
    <w:p w:rsidR="004E1427" w:rsidRPr="00963912" w:rsidRDefault="004E1427" w:rsidP="00502B7C">
      <w:pPr>
        <w:spacing w:line="242" w:lineRule="auto"/>
        <w:jc w:val="both"/>
        <w:rPr>
          <w:b/>
          <w:szCs w:val="28"/>
        </w:rPr>
      </w:pPr>
    </w:p>
    <w:p w:rsidR="000723FE" w:rsidRPr="00963912" w:rsidRDefault="000723FE" w:rsidP="00502B7C">
      <w:pPr>
        <w:spacing w:line="242" w:lineRule="auto"/>
        <w:jc w:val="both"/>
        <w:rPr>
          <w:b/>
          <w:szCs w:val="28"/>
        </w:rPr>
      </w:pPr>
    </w:p>
    <w:p w:rsidR="004E1427" w:rsidRDefault="00787CC3" w:rsidP="00502B7C">
      <w:pPr>
        <w:spacing w:line="242" w:lineRule="auto"/>
        <w:jc w:val="both"/>
        <w:rPr>
          <w:b/>
          <w:szCs w:val="28"/>
        </w:rPr>
      </w:pPr>
      <w:r w:rsidRPr="00963912">
        <w:rPr>
          <w:b/>
          <w:szCs w:val="28"/>
        </w:rPr>
        <w:t>Глава муниципального образования</w:t>
      </w:r>
    </w:p>
    <w:p w:rsidR="00787CC3" w:rsidRPr="00963912" w:rsidRDefault="007C6991" w:rsidP="00502B7C">
      <w:pPr>
        <w:spacing w:line="242" w:lineRule="auto"/>
        <w:jc w:val="both"/>
        <w:rPr>
          <w:b/>
          <w:szCs w:val="28"/>
        </w:rPr>
      </w:pPr>
      <w:r w:rsidRPr="00963912">
        <w:rPr>
          <w:b/>
          <w:szCs w:val="28"/>
        </w:rPr>
        <w:t>"</w:t>
      </w:r>
      <w:r w:rsidR="00787CC3" w:rsidRPr="00963912">
        <w:rPr>
          <w:b/>
          <w:szCs w:val="28"/>
        </w:rPr>
        <w:t>Город Архангельск</w:t>
      </w:r>
      <w:r w:rsidRPr="00963912">
        <w:rPr>
          <w:b/>
          <w:szCs w:val="28"/>
        </w:rPr>
        <w:t>"</w:t>
      </w:r>
      <w:r w:rsidR="00963912" w:rsidRPr="00963912">
        <w:rPr>
          <w:b/>
          <w:szCs w:val="28"/>
        </w:rPr>
        <w:t xml:space="preserve"> </w:t>
      </w:r>
      <w:r w:rsidR="004E1427">
        <w:rPr>
          <w:b/>
          <w:szCs w:val="28"/>
        </w:rPr>
        <w:t xml:space="preserve">                                                                          </w:t>
      </w:r>
      <w:r w:rsidR="00787CC3" w:rsidRPr="00963912">
        <w:rPr>
          <w:b/>
          <w:szCs w:val="28"/>
        </w:rPr>
        <w:t>И.В. Годзиш</w:t>
      </w:r>
    </w:p>
    <w:p w:rsidR="00D86E71" w:rsidRPr="00963912" w:rsidRDefault="00D86E71" w:rsidP="00502B7C">
      <w:pPr>
        <w:tabs>
          <w:tab w:val="left" w:pos="8364"/>
        </w:tabs>
        <w:spacing w:line="242" w:lineRule="auto"/>
        <w:jc w:val="both"/>
        <w:rPr>
          <w:szCs w:val="28"/>
        </w:rPr>
      </w:pPr>
    </w:p>
    <w:p w:rsidR="000723FE" w:rsidRPr="00963912" w:rsidRDefault="000723FE" w:rsidP="00502B7C">
      <w:pPr>
        <w:tabs>
          <w:tab w:val="left" w:pos="8364"/>
        </w:tabs>
        <w:spacing w:line="242" w:lineRule="auto"/>
        <w:jc w:val="both"/>
        <w:rPr>
          <w:szCs w:val="28"/>
        </w:rPr>
      </w:pPr>
    </w:p>
    <w:p w:rsidR="003863AB" w:rsidRPr="00963912" w:rsidRDefault="003863AB" w:rsidP="00502B7C">
      <w:pPr>
        <w:tabs>
          <w:tab w:val="left" w:pos="8364"/>
        </w:tabs>
        <w:spacing w:line="242" w:lineRule="auto"/>
        <w:jc w:val="both"/>
        <w:rPr>
          <w:szCs w:val="28"/>
        </w:rPr>
      </w:pPr>
    </w:p>
    <w:p w:rsidR="004E1427" w:rsidRDefault="004E1427" w:rsidP="00502B7C">
      <w:pPr>
        <w:tabs>
          <w:tab w:val="left" w:pos="8364"/>
        </w:tabs>
        <w:spacing w:line="242" w:lineRule="auto"/>
        <w:jc w:val="both"/>
        <w:rPr>
          <w:sz w:val="20"/>
        </w:rPr>
      </w:pPr>
    </w:p>
    <w:p w:rsidR="004E1427" w:rsidRDefault="004E1427" w:rsidP="00502B7C">
      <w:pPr>
        <w:tabs>
          <w:tab w:val="left" w:pos="8364"/>
        </w:tabs>
        <w:spacing w:line="242" w:lineRule="auto"/>
        <w:jc w:val="both"/>
        <w:rPr>
          <w:sz w:val="20"/>
        </w:rPr>
      </w:pPr>
    </w:p>
    <w:p w:rsidR="004E1427" w:rsidRDefault="004E1427" w:rsidP="00502B7C">
      <w:pPr>
        <w:tabs>
          <w:tab w:val="left" w:pos="8364"/>
        </w:tabs>
        <w:spacing w:line="242" w:lineRule="auto"/>
        <w:jc w:val="both"/>
        <w:rPr>
          <w:sz w:val="20"/>
        </w:rPr>
      </w:pPr>
    </w:p>
    <w:p w:rsidR="004E1427" w:rsidRDefault="004E1427" w:rsidP="00963912">
      <w:pPr>
        <w:tabs>
          <w:tab w:val="left" w:pos="8364"/>
        </w:tabs>
        <w:jc w:val="both"/>
        <w:rPr>
          <w:sz w:val="20"/>
        </w:rPr>
      </w:pPr>
    </w:p>
    <w:p w:rsidR="004E1427" w:rsidRDefault="004E1427" w:rsidP="00963912">
      <w:pPr>
        <w:tabs>
          <w:tab w:val="left" w:pos="8364"/>
        </w:tabs>
        <w:jc w:val="both"/>
        <w:rPr>
          <w:sz w:val="20"/>
        </w:rPr>
      </w:pPr>
    </w:p>
    <w:p w:rsidR="004E1427" w:rsidRDefault="004E1427" w:rsidP="00963912">
      <w:pPr>
        <w:tabs>
          <w:tab w:val="left" w:pos="8364"/>
        </w:tabs>
        <w:jc w:val="both"/>
        <w:rPr>
          <w:sz w:val="20"/>
        </w:rPr>
      </w:pPr>
    </w:p>
    <w:p w:rsidR="004E1427" w:rsidRDefault="004E1427" w:rsidP="00963912">
      <w:pPr>
        <w:tabs>
          <w:tab w:val="left" w:pos="8364"/>
        </w:tabs>
        <w:jc w:val="both"/>
        <w:rPr>
          <w:sz w:val="20"/>
        </w:rPr>
      </w:pPr>
    </w:p>
    <w:p w:rsidR="004E1427" w:rsidRDefault="004E1427" w:rsidP="00963912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</w:p>
    <w:p w:rsidR="00502B7C" w:rsidRDefault="00502B7C" w:rsidP="00502B7C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502B7C" w:rsidSect="00502B7C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C5" w:rsidRDefault="000379C5" w:rsidP="00203AE9">
      <w:r>
        <w:separator/>
      </w:r>
    </w:p>
  </w:endnote>
  <w:endnote w:type="continuationSeparator" w:id="0">
    <w:p w:rsidR="000379C5" w:rsidRDefault="000379C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C5" w:rsidRDefault="000379C5" w:rsidP="00203AE9">
      <w:r>
        <w:separator/>
      </w:r>
    </w:p>
  </w:footnote>
  <w:footnote w:type="continuationSeparator" w:id="0">
    <w:p w:rsidR="000379C5" w:rsidRDefault="000379C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4E1427" w:rsidRDefault="004E14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9A">
          <w:rPr>
            <w:noProof/>
          </w:rPr>
          <w:t>2</w:t>
        </w:r>
        <w:r>
          <w:fldChar w:fldCharType="end"/>
        </w:r>
      </w:p>
    </w:sdtContent>
  </w:sdt>
  <w:p w:rsidR="004E1427" w:rsidRDefault="004E1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379C5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A71DD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4204"/>
    <w:rsid w:val="001E36FC"/>
    <w:rsid w:val="001E4BA2"/>
    <w:rsid w:val="001E54E1"/>
    <w:rsid w:val="001E568F"/>
    <w:rsid w:val="001E5E3A"/>
    <w:rsid w:val="001E7196"/>
    <w:rsid w:val="001F309D"/>
    <w:rsid w:val="00203AE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2B7C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9119A"/>
    <w:rsid w:val="006A07D3"/>
    <w:rsid w:val="006B12B9"/>
    <w:rsid w:val="006B2B92"/>
    <w:rsid w:val="006B3DB3"/>
    <w:rsid w:val="006B7B1F"/>
    <w:rsid w:val="006C15B0"/>
    <w:rsid w:val="006C3C10"/>
    <w:rsid w:val="006C7720"/>
    <w:rsid w:val="006D447E"/>
    <w:rsid w:val="006D4E4A"/>
    <w:rsid w:val="006E275E"/>
    <w:rsid w:val="006F5A2D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1A7E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3912"/>
    <w:rsid w:val="009677AC"/>
    <w:rsid w:val="00977A5D"/>
    <w:rsid w:val="00980C49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92157"/>
    <w:rsid w:val="00B92620"/>
    <w:rsid w:val="00BA0E78"/>
    <w:rsid w:val="00BA18EA"/>
    <w:rsid w:val="00BA5881"/>
    <w:rsid w:val="00BB5891"/>
    <w:rsid w:val="00BB6BC9"/>
    <w:rsid w:val="00BC015C"/>
    <w:rsid w:val="00BC15BB"/>
    <w:rsid w:val="00BC2BC1"/>
    <w:rsid w:val="00BC6376"/>
    <w:rsid w:val="00BE0AB7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14A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2B7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next w:val="af1"/>
    <w:uiPriority w:val="39"/>
    <w:rsid w:val="00502B7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2B7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next w:val="af1"/>
    <w:uiPriority w:val="39"/>
    <w:rsid w:val="00502B7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3E10-092B-416E-856A-0BDBBA30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2019-06-17T08:01:00Z</cp:lastPrinted>
  <dcterms:created xsi:type="dcterms:W3CDTF">2020-06-18T11:45:00Z</dcterms:created>
  <dcterms:modified xsi:type="dcterms:W3CDTF">2020-06-18T11:45:00Z</dcterms:modified>
</cp:coreProperties>
</file>